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D85CD9" w14:textId="77777777" w:rsidR="00B923C9" w:rsidRDefault="00B923C9" w:rsidP="00BF2EE3">
      <w:pPr>
        <w:jc w:val="center"/>
        <w:rPr>
          <w:rFonts w:asciiTheme="minorEastAsia" w:hAnsiTheme="minorEastAsia"/>
        </w:rPr>
      </w:pPr>
      <w:bookmarkStart w:id="0" w:name="_GoBack"/>
      <w:bookmarkEnd w:id="0"/>
    </w:p>
    <w:p w14:paraId="74FA62F7" w14:textId="77777777" w:rsidR="008903B2" w:rsidRPr="00407DD7" w:rsidRDefault="008903B2" w:rsidP="008903B2">
      <w:pPr>
        <w:jc w:val="center"/>
        <w:rPr>
          <w:rFonts w:asciiTheme="minorEastAsia" w:hAnsiTheme="minorEastAsia"/>
        </w:rPr>
      </w:pPr>
      <w:r w:rsidRPr="00407DD7">
        <w:rPr>
          <w:rFonts w:asciiTheme="minorEastAsia" w:hAnsiTheme="minorEastAsia" w:hint="eastAsia"/>
        </w:rPr>
        <w:t>導入促進基本計画</w:t>
      </w:r>
    </w:p>
    <w:p w14:paraId="44B385CE" w14:textId="77777777" w:rsidR="008903B2" w:rsidRDefault="008903B2" w:rsidP="008903B2">
      <w:pPr>
        <w:rPr>
          <w:rFonts w:asciiTheme="minorEastAsia" w:hAnsiTheme="minorEastAsia"/>
        </w:rPr>
      </w:pPr>
    </w:p>
    <w:p w14:paraId="36211537" w14:textId="77777777" w:rsidR="008903B2" w:rsidRPr="00407DD7" w:rsidRDefault="008903B2" w:rsidP="008903B2">
      <w:pPr>
        <w:rPr>
          <w:rFonts w:asciiTheme="minorEastAsia" w:hAnsiTheme="minorEastAsia"/>
        </w:rPr>
      </w:pPr>
    </w:p>
    <w:p w14:paraId="2E37AF9B" w14:textId="77777777" w:rsidR="008903B2" w:rsidRPr="00407DD7" w:rsidRDefault="008903B2" w:rsidP="008903B2">
      <w:pPr>
        <w:rPr>
          <w:rFonts w:asciiTheme="minorEastAsia" w:hAnsiTheme="minorEastAsia"/>
        </w:rPr>
      </w:pPr>
      <w:r w:rsidRPr="00407DD7">
        <w:rPr>
          <w:rFonts w:asciiTheme="minorEastAsia" w:hAnsiTheme="minorEastAsia" w:hint="eastAsia"/>
        </w:rPr>
        <w:t>１　先端設備等の導入の促進の目標</w:t>
      </w:r>
    </w:p>
    <w:p w14:paraId="295891DF" w14:textId="77777777" w:rsidR="008903B2" w:rsidRPr="00407DD7" w:rsidRDefault="008903B2" w:rsidP="008903B2">
      <w:pPr>
        <w:rPr>
          <w:rFonts w:asciiTheme="minorEastAsia" w:hAnsiTheme="minorEastAsia"/>
        </w:rPr>
      </w:pPr>
      <w:r w:rsidRPr="00407DD7">
        <w:rPr>
          <w:rFonts w:asciiTheme="minorEastAsia" w:hAnsiTheme="minorEastAsia" w:hint="eastAsia"/>
        </w:rPr>
        <w:t>（１）地域の人口構造、</w:t>
      </w:r>
      <w:r>
        <w:rPr>
          <w:rFonts w:asciiTheme="minorEastAsia" w:hAnsiTheme="minorEastAsia" w:hint="eastAsia"/>
        </w:rPr>
        <w:t>産業</w:t>
      </w:r>
      <w:r w:rsidRPr="00407DD7">
        <w:rPr>
          <w:rFonts w:asciiTheme="minorEastAsia" w:hAnsiTheme="minorEastAsia" w:hint="eastAsia"/>
        </w:rPr>
        <w:t>構造</w:t>
      </w:r>
      <w:r w:rsidRPr="00500F79">
        <w:rPr>
          <w:rFonts w:asciiTheme="minorEastAsia" w:hAnsiTheme="minorEastAsia" w:hint="eastAsia"/>
        </w:rPr>
        <w:t>及び中小企業者の実態</w:t>
      </w:r>
      <w:r w:rsidRPr="00407DD7">
        <w:rPr>
          <w:rFonts w:asciiTheme="minorEastAsia" w:hAnsiTheme="minorEastAsia" w:hint="eastAsia"/>
        </w:rPr>
        <w:t>等</w:t>
      </w:r>
    </w:p>
    <w:p w14:paraId="45E0D334" w14:textId="77777777" w:rsidR="008903B2" w:rsidRPr="00025DAC" w:rsidRDefault="008903B2" w:rsidP="008903B2">
      <w:pPr>
        <w:ind w:left="240" w:rightChars="57" w:right="137" w:hangingChars="100" w:hanging="240"/>
        <w:rPr>
          <w:rFonts w:asciiTheme="minorEastAsia" w:hAnsiTheme="minorEastAsia"/>
          <w:color w:val="000000" w:themeColor="text1"/>
        </w:rPr>
      </w:pPr>
      <w:r>
        <w:rPr>
          <w:rFonts w:asciiTheme="minorEastAsia" w:hAnsiTheme="minorEastAsia" w:hint="eastAsia"/>
        </w:rPr>
        <w:t xml:space="preserve">　　能登町は</w:t>
      </w:r>
      <w:r w:rsidRPr="005B2C26">
        <w:rPr>
          <w:rFonts w:ascii="ＭＳ Ｐ明朝" w:eastAsia="ＭＳ Ｐ明朝" w:hAnsi="ＭＳ Ｐ明朝" w:hint="eastAsia"/>
          <w:szCs w:val="24"/>
        </w:rPr>
        <w:t>豊かな里山里海の自然を背景に、稲作を中心とした農業、全国的にも有名なイカ釣漁業や定置網漁業を基幹産業として栄えてきた。また、漁港を中心に湾岸部では製造・卸売など</w:t>
      </w:r>
      <w:r>
        <w:rPr>
          <w:rFonts w:ascii="ＭＳ Ｐ明朝" w:eastAsia="ＭＳ Ｐ明朝" w:hAnsi="ＭＳ Ｐ明朝" w:hint="eastAsia"/>
          <w:szCs w:val="24"/>
        </w:rPr>
        <w:t>の</w:t>
      </w:r>
      <w:r w:rsidRPr="005B2C26">
        <w:rPr>
          <w:rFonts w:ascii="ＭＳ Ｐ明朝" w:eastAsia="ＭＳ Ｐ明朝" w:hAnsi="ＭＳ Ｐ明朝" w:hint="eastAsia"/>
          <w:szCs w:val="24"/>
        </w:rPr>
        <w:t>商業も盛んであった</w:t>
      </w:r>
      <w:r>
        <w:rPr>
          <w:rFonts w:ascii="ＭＳ Ｐ明朝" w:eastAsia="ＭＳ Ｐ明朝" w:hAnsi="ＭＳ Ｐ明朝" w:hint="eastAsia"/>
          <w:szCs w:val="24"/>
        </w:rPr>
        <w:t>が</w:t>
      </w:r>
      <w:r>
        <w:rPr>
          <w:rFonts w:asciiTheme="minorEastAsia" w:hAnsiTheme="minorEastAsia" w:hint="eastAsia"/>
        </w:rPr>
        <w:t>、</w:t>
      </w:r>
      <w:r w:rsidRPr="00290E20">
        <w:rPr>
          <w:rFonts w:ascii="ＭＳ Ｐ明朝" w:eastAsia="ＭＳ Ｐ明朝" w:hAnsi="ＭＳ Ｐ明朝" w:hint="eastAsia"/>
          <w:szCs w:val="24"/>
        </w:rPr>
        <w:t>長引く景気低迷などの影響を受け、町内の事業所数は減少傾向</w:t>
      </w:r>
      <w:r w:rsidRPr="00290E20">
        <w:rPr>
          <w:rFonts w:ascii="ＭＳ Ｐ明朝" w:eastAsia="ＭＳ Ｐ明朝" w:hAnsi="ＭＳ Ｐ明朝" w:hint="eastAsia"/>
          <w:color w:val="000000" w:themeColor="text1"/>
          <w:szCs w:val="24"/>
        </w:rPr>
        <w:t>にある。また、町内の中小企業は人口減少や高齢化に伴い、人材及び後継者不足等の課題に直面している。</w:t>
      </w:r>
      <w:r w:rsidRPr="00290E20">
        <w:rPr>
          <w:rFonts w:asciiTheme="minorEastAsia" w:hAnsiTheme="minorEastAsia" w:hint="eastAsia"/>
          <w:color w:val="000000" w:themeColor="text1"/>
        </w:rPr>
        <w:t>この現状を放置すると町の産業基盤が失われかねない状況である。このような中、域内の中小企業の生産性を抜本的に向上させることに</w:t>
      </w:r>
      <w:r w:rsidRPr="00025DAC">
        <w:rPr>
          <w:rFonts w:asciiTheme="minorEastAsia" w:hAnsiTheme="minorEastAsia" w:hint="eastAsia"/>
          <w:color w:val="000000" w:themeColor="text1"/>
        </w:rPr>
        <w:t>より、事業基盤を構築するとともに、後継者が引き継ぎたいと思えるような企業にしていくことは、喫緊の課題である。</w:t>
      </w:r>
    </w:p>
    <w:p w14:paraId="5D135EC3" w14:textId="77777777" w:rsidR="008903B2" w:rsidRPr="00025DAC" w:rsidRDefault="008903B2" w:rsidP="008903B2">
      <w:pPr>
        <w:rPr>
          <w:rFonts w:asciiTheme="minorEastAsia" w:hAnsiTheme="minorEastAsia"/>
          <w:color w:val="000000" w:themeColor="text1"/>
        </w:rPr>
      </w:pPr>
    </w:p>
    <w:p w14:paraId="4B2735C2" w14:textId="77777777" w:rsidR="008903B2" w:rsidRPr="00025DAC" w:rsidRDefault="008903B2" w:rsidP="008903B2">
      <w:pPr>
        <w:rPr>
          <w:rFonts w:asciiTheme="minorEastAsia" w:hAnsiTheme="minorEastAsia"/>
          <w:color w:val="000000" w:themeColor="text1"/>
        </w:rPr>
      </w:pPr>
      <w:r w:rsidRPr="00025DAC">
        <w:rPr>
          <w:rFonts w:asciiTheme="minorEastAsia" w:hAnsiTheme="minorEastAsia" w:hint="eastAsia"/>
          <w:color w:val="000000" w:themeColor="text1"/>
        </w:rPr>
        <w:t>（２）目標</w:t>
      </w:r>
    </w:p>
    <w:p w14:paraId="3A4621ED" w14:textId="77777777" w:rsidR="008903B2" w:rsidRPr="00025DAC" w:rsidRDefault="008903B2" w:rsidP="008903B2">
      <w:pPr>
        <w:ind w:leftChars="100" w:left="240" w:firstLineChars="100" w:firstLine="240"/>
        <w:rPr>
          <w:rFonts w:asciiTheme="minorEastAsia" w:hAnsiTheme="minorEastAsia"/>
          <w:color w:val="000000" w:themeColor="text1"/>
        </w:rPr>
      </w:pPr>
      <w:r w:rsidRPr="00025DAC">
        <w:rPr>
          <w:rFonts w:asciiTheme="minorEastAsia" w:hAnsiTheme="minorEastAsia" w:hint="eastAsia"/>
          <w:color w:val="000000" w:themeColor="text1"/>
        </w:rPr>
        <w:t>中小企業等経営強化法第４９条第１項の規定に基づく導入促進基本計画を策定し、中小企業者の先端設備等の導入を促すことで、更に経済発展していくことを目指す。</w:t>
      </w:r>
    </w:p>
    <w:p w14:paraId="2F9061C2" w14:textId="77777777" w:rsidR="008903B2" w:rsidRPr="00025DAC" w:rsidRDefault="008903B2" w:rsidP="008903B2">
      <w:pPr>
        <w:ind w:leftChars="100" w:left="240" w:firstLineChars="100" w:firstLine="240"/>
        <w:rPr>
          <w:rFonts w:asciiTheme="minorEastAsia" w:hAnsiTheme="minorEastAsia"/>
          <w:color w:val="000000" w:themeColor="text1"/>
        </w:rPr>
      </w:pPr>
      <w:r w:rsidRPr="00025DAC">
        <w:rPr>
          <w:rFonts w:asciiTheme="minorEastAsia" w:hAnsiTheme="minorEastAsia" w:hint="eastAsia"/>
          <w:color w:val="000000" w:themeColor="text1"/>
        </w:rPr>
        <w:t>これを実現するための目標として、計画期間中に１０件程度の先端設備等導入計画の認定を目標とする。</w:t>
      </w:r>
    </w:p>
    <w:p w14:paraId="51030F17" w14:textId="77777777" w:rsidR="008903B2" w:rsidRPr="00025DAC" w:rsidRDefault="008903B2" w:rsidP="008903B2">
      <w:pPr>
        <w:rPr>
          <w:rFonts w:asciiTheme="minorEastAsia" w:hAnsiTheme="minorEastAsia"/>
          <w:color w:val="000000" w:themeColor="text1"/>
        </w:rPr>
      </w:pPr>
    </w:p>
    <w:p w14:paraId="7D66C75C" w14:textId="77777777" w:rsidR="008903B2" w:rsidRPr="00025DAC" w:rsidRDefault="008903B2" w:rsidP="008903B2">
      <w:pPr>
        <w:rPr>
          <w:rFonts w:asciiTheme="minorEastAsia" w:hAnsiTheme="minorEastAsia"/>
          <w:color w:val="000000" w:themeColor="text1"/>
        </w:rPr>
      </w:pPr>
      <w:r w:rsidRPr="00025DAC">
        <w:rPr>
          <w:rFonts w:asciiTheme="minorEastAsia" w:hAnsiTheme="minorEastAsia" w:hint="eastAsia"/>
          <w:color w:val="000000" w:themeColor="text1"/>
        </w:rPr>
        <w:t>（３）労働生産性に関する目標</w:t>
      </w:r>
    </w:p>
    <w:p w14:paraId="6AFB04BD" w14:textId="77777777" w:rsidR="008903B2" w:rsidRPr="00025DAC" w:rsidRDefault="008903B2" w:rsidP="008903B2">
      <w:pPr>
        <w:ind w:left="240" w:hangingChars="100" w:hanging="240"/>
        <w:rPr>
          <w:rFonts w:asciiTheme="minorEastAsia" w:hAnsiTheme="minorEastAsia"/>
          <w:color w:val="000000" w:themeColor="text1"/>
        </w:rPr>
      </w:pPr>
      <w:r w:rsidRPr="00025DAC">
        <w:rPr>
          <w:rFonts w:asciiTheme="minorEastAsia" w:hAnsiTheme="minorEastAsia" w:hint="eastAsia"/>
          <w:color w:val="000000" w:themeColor="text1"/>
        </w:rPr>
        <w:t xml:space="preserve">　　先端設備等導入計画を認定した事業者の労働生産性（中小企業等の経営強化に関する基本方針に定めるものをいう。）が年率３％以上向上することを目標とする。</w:t>
      </w:r>
    </w:p>
    <w:p w14:paraId="3AF1AB4A" w14:textId="77777777" w:rsidR="008903B2" w:rsidRPr="00025DAC" w:rsidRDefault="008903B2" w:rsidP="008903B2">
      <w:pPr>
        <w:ind w:firstLineChars="300" w:firstLine="720"/>
        <w:rPr>
          <w:rFonts w:asciiTheme="minorEastAsia" w:hAnsiTheme="minorEastAsia"/>
          <w:color w:val="000000" w:themeColor="text1"/>
        </w:rPr>
      </w:pPr>
    </w:p>
    <w:p w14:paraId="64450D9F" w14:textId="77777777" w:rsidR="008903B2" w:rsidRPr="00025DAC" w:rsidRDefault="008903B2" w:rsidP="008903B2">
      <w:pPr>
        <w:rPr>
          <w:rFonts w:asciiTheme="minorEastAsia" w:hAnsiTheme="minorEastAsia"/>
          <w:color w:val="000000" w:themeColor="text1"/>
        </w:rPr>
      </w:pPr>
      <w:r w:rsidRPr="00025DAC">
        <w:rPr>
          <w:rFonts w:asciiTheme="minorEastAsia" w:hAnsiTheme="minorEastAsia" w:hint="eastAsia"/>
          <w:color w:val="000000" w:themeColor="text1"/>
        </w:rPr>
        <w:t>２　先端設備等の種類</w:t>
      </w:r>
    </w:p>
    <w:p w14:paraId="48288180" w14:textId="77777777" w:rsidR="008903B2" w:rsidRPr="00025DAC" w:rsidRDefault="008903B2" w:rsidP="008903B2">
      <w:pPr>
        <w:ind w:leftChars="100" w:left="240" w:firstLineChars="100" w:firstLine="240"/>
        <w:rPr>
          <w:rFonts w:asciiTheme="minorEastAsia" w:hAnsiTheme="minorEastAsia"/>
          <w:color w:val="000000" w:themeColor="text1"/>
        </w:rPr>
      </w:pPr>
      <w:r w:rsidRPr="00025DAC">
        <w:rPr>
          <w:rFonts w:asciiTheme="minorEastAsia" w:hAnsiTheme="minorEastAsia" w:hint="eastAsia"/>
          <w:color w:val="000000" w:themeColor="text1"/>
        </w:rPr>
        <w:t>能登町の産業は、農林水産業、製造業、卸・小売業、サービス業と多岐に渡り、多様な業種が能登町の経済、雇用を支えているため、これらの産業で広く事業者の生産性向上を実現する必要がある。したがって、多様な産業の多様な設備投資を支援する観点から、本計画において対象とする設備は、中小企業等経営強化法施行規則第７条第１項に定める先端設備等全て（ただし、下記３（２）で定める対象業種・事業に係るものに限る。）とする。</w:t>
      </w:r>
    </w:p>
    <w:p w14:paraId="54FCE530" w14:textId="77777777" w:rsidR="008903B2" w:rsidRPr="00025DAC" w:rsidRDefault="008903B2" w:rsidP="008903B2">
      <w:pPr>
        <w:ind w:firstLineChars="200" w:firstLine="480"/>
        <w:rPr>
          <w:rFonts w:asciiTheme="minorEastAsia" w:hAnsiTheme="minorEastAsia"/>
          <w:color w:val="000000" w:themeColor="text1"/>
        </w:rPr>
      </w:pPr>
    </w:p>
    <w:p w14:paraId="04F14C8A" w14:textId="77777777" w:rsidR="008903B2" w:rsidRPr="00025DAC" w:rsidRDefault="008903B2" w:rsidP="008903B2">
      <w:pPr>
        <w:rPr>
          <w:rFonts w:asciiTheme="minorEastAsia" w:hAnsiTheme="minorEastAsia"/>
          <w:color w:val="000000" w:themeColor="text1"/>
        </w:rPr>
      </w:pPr>
      <w:r w:rsidRPr="00025DAC">
        <w:rPr>
          <w:rFonts w:asciiTheme="minorEastAsia" w:hAnsiTheme="minorEastAsia" w:hint="eastAsia"/>
          <w:color w:val="000000" w:themeColor="text1"/>
        </w:rPr>
        <w:t>３　先端設備等の導入の促進の内容に関する事項</w:t>
      </w:r>
    </w:p>
    <w:p w14:paraId="38120567" w14:textId="77777777" w:rsidR="008903B2" w:rsidRPr="00025DAC" w:rsidRDefault="008903B2" w:rsidP="008903B2">
      <w:pPr>
        <w:rPr>
          <w:rFonts w:asciiTheme="minorEastAsia" w:hAnsiTheme="minorEastAsia"/>
          <w:color w:val="000000" w:themeColor="text1"/>
        </w:rPr>
      </w:pPr>
      <w:r w:rsidRPr="00025DAC">
        <w:rPr>
          <w:rFonts w:asciiTheme="minorEastAsia" w:hAnsiTheme="minorEastAsia" w:hint="eastAsia"/>
          <w:color w:val="000000" w:themeColor="text1"/>
        </w:rPr>
        <w:t>（１）対象地域</w:t>
      </w:r>
    </w:p>
    <w:p w14:paraId="26660DE5" w14:textId="77777777" w:rsidR="008903B2" w:rsidRPr="00025DAC" w:rsidRDefault="008903B2" w:rsidP="008903B2">
      <w:pPr>
        <w:ind w:leftChars="100" w:left="240" w:firstLineChars="100" w:firstLine="240"/>
        <w:rPr>
          <w:rFonts w:asciiTheme="minorEastAsia" w:hAnsiTheme="minorEastAsia"/>
        </w:rPr>
      </w:pPr>
      <w:r w:rsidRPr="00025DAC">
        <w:rPr>
          <w:rFonts w:asciiTheme="minorEastAsia" w:hAnsiTheme="minorEastAsia" w:hint="eastAsia"/>
          <w:color w:val="000000" w:themeColor="text1"/>
        </w:rPr>
        <w:t>能登町の産業は、市街地、湾岸部、山間部と広域に立地している。これらの地域で、広く事業者の生産性向上を実現する観点から、本計画の対</w:t>
      </w:r>
      <w:r w:rsidRPr="00025DAC">
        <w:rPr>
          <w:rFonts w:asciiTheme="minorEastAsia" w:hAnsiTheme="minorEastAsia" w:hint="eastAsia"/>
        </w:rPr>
        <w:t>象区域は能登町内全域とする。</w:t>
      </w:r>
    </w:p>
    <w:p w14:paraId="342FDCFD" w14:textId="77777777" w:rsidR="008903B2" w:rsidRPr="00025DAC" w:rsidRDefault="008903B2" w:rsidP="008903B2">
      <w:pPr>
        <w:rPr>
          <w:rFonts w:asciiTheme="minorEastAsia" w:hAnsiTheme="minorEastAsia"/>
        </w:rPr>
      </w:pPr>
    </w:p>
    <w:p w14:paraId="2B3DA4BC" w14:textId="77777777" w:rsidR="008903B2" w:rsidRPr="00025DAC" w:rsidRDefault="008903B2" w:rsidP="008903B2">
      <w:pPr>
        <w:rPr>
          <w:rFonts w:asciiTheme="minorEastAsia" w:hAnsiTheme="minorEastAsia"/>
        </w:rPr>
      </w:pPr>
      <w:r w:rsidRPr="00025DAC">
        <w:rPr>
          <w:rFonts w:asciiTheme="minorEastAsia" w:hAnsiTheme="minorEastAsia" w:hint="eastAsia"/>
        </w:rPr>
        <w:t>（２）対象業種・事業</w:t>
      </w:r>
    </w:p>
    <w:p w14:paraId="76E59D6E" w14:textId="77777777" w:rsidR="008903B2" w:rsidRPr="00025DAC" w:rsidRDefault="008903B2" w:rsidP="008903B2">
      <w:pPr>
        <w:ind w:leftChars="100" w:left="240" w:firstLineChars="100" w:firstLine="240"/>
        <w:rPr>
          <w:rFonts w:asciiTheme="minorEastAsia" w:hAnsiTheme="minorEastAsia"/>
        </w:rPr>
      </w:pPr>
      <w:r w:rsidRPr="00025DAC">
        <w:rPr>
          <w:rFonts w:asciiTheme="minorEastAsia" w:hAnsiTheme="minorEastAsia" w:hint="eastAsia"/>
        </w:rPr>
        <w:t>能登町の産業は、農林水産業、製造業、卸・小売業、サービス業と多岐に渡り、多様な業種が能登町の経済、雇用を支えているため、これらの産業で広く事業者の生産性向上を実現する必要がある。したがって、本計画において対象とする業種は、全業種とする。ただし、太陽光発電設備等の再生可能エネルギー発電設備については、雇用拡大等の観点から、町内に所在する事業所等（雇用者が常駐するものに限る。）の敷地内に設置されるもののみ対象とする。</w:t>
      </w:r>
    </w:p>
    <w:p w14:paraId="61D57CB2" w14:textId="77777777" w:rsidR="008903B2" w:rsidRPr="00025DAC" w:rsidRDefault="008903B2" w:rsidP="008903B2">
      <w:pPr>
        <w:ind w:leftChars="100" w:left="240" w:firstLineChars="100" w:firstLine="240"/>
        <w:rPr>
          <w:rFonts w:asciiTheme="minorEastAsia" w:hAnsiTheme="minorEastAsia"/>
        </w:rPr>
      </w:pPr>
      <w:r w:rsidRPr="00025DAC">
        <w:rPr>
          <w:rFonts w:asciiTheme="minorEastAsia" w:hAnsiTheme="minorEastAsia" w:hint="eastAsia"/>
        </w:rPr>
        <w:t>なお、この場合における再生可能エネルギー発電設備とは、「電気事業者による再生可能エネルギー電気の調達に関する特別措置法（平成２３年法律第１０８号）」第２条第３項に規定された「再生可能エネルギー発電設備」を指す。</w:t>
      </w:r>
    </w:p>
    <w:p w14:paraId="561D9CB1" w14:textId="77777777" w:rsidR="008903B2" w:rsidRPr="00025DAC" w:rsidRDefault="008903B2" w:rsidP="008903B2">
      <w:pPr>
        <w:ind w:leftChars="100" w:left="240" w:firstLineChars="100" w:firstLine="240"/>
        <w:rPr>
          <w:rFonts w:asciiTheme="minorEastAsia" w:hAnsiTheme="minorEastAsia"/>
          <w:color w:val="000000" w:themeColor="text1"/>
        </w:rPr>
      </w:pPr>
      <w:r w:rsidRPr="00025DAC">
        <w:rPr>
          <w:rFonts w:asciiTheme="minorEastAsia" w:hAnsiTheme="minorEastAsia" w:hint="eastAsia"/>
        </w:rPr>
        <w:t>生産性向上に向けた</w:t>
      </w:r>
      <w:r w:rsidRPr="00025DAC">
        <w:rPr>
          <w:rFonts w:asciiTheme="minorEastAsia" w:hAnsiTheme="minorEastAsia" w:hint="eastAsia"/>
          <w:color w:val="000000" w:themeColor="text1"/>
        </w:rPr>
        <w:t>事業者の取組は、新商品の開発、自動化の推進、ＩＴ導入による業務効率化、省エネの推進、市町村の枠を超えた海外市場等を見据えた連携等、多様である。したがって、本計画においては、労働生産性が年率３％以上に資すると見込まれる事業であれば、幅広い事業を対象とする。</w:t>
      </w:r>
    </w:p>
    <w:p w14:paraId="49111EF2" w14:textId="77777777" w:rsidR="008903B2" w:rsidRPr="00025DAC" w:rsidRDefault="008903B2" w:rsidP="008903B2">
      <w:pPr>
        <w:rPr>
          <w:rFonts w:asciiTheme="minorEastAsia" w:hAnsiTheme="minorEastAsia"/>
          <w:color w:val="000000" w:themeColor="text1"/>
        </w:rPr>
      </w:pPr>
    </w:p>
    <w:p w14:paraId="30DD124A" w14:textId="77777777" w:rsidR="008903B2" w:rsidRPr="00025DAC" w:rsidRDefault="008903B2" w:rsidP="008903B2">
      <w:pPr>
        <w:rPr>
          <w:rFonts w:asciiTheme="minorEastAsia" w:hAnsiTheme="minorEastAsia"/>
          <w:color w:val="000000" w:themeColor="text1"/>
        </w:rPr>
      </w:pPr>
      <w:r w:rsidRPr="00025DAC">
        <w:rPr>
          <w:rFonts w:asciiTheme="minorEastAsia" w:hAnsiTheme="minorEastAsia" w:hint="eastAsia"/>
          <w:color w:val="000000" w:themeColor="text1"/>
        </w:rPr>
        <w:t>４　計画期間</w:t>
      </w:r>
    </w:p>
    <w:p w14:paraId="2C137BB3" w14:textId="77777777" w:rsidR="008903B2" w:rsidRPr="00025DAC" w:rsidRDefault="008903B2" w:rsidP="008903B2">
      <w:pPr>
        <w:rPr>
          <w:rFonts w:asciiTheme="minorEastAsia" w:hAnsiTheme="minorEastAsia"/>
          <w:color w:val="000000" w:themeColor="text1"/>
        </w:rPr>
      </w:pPr>
      <w:r w:rsidRPr="00025DAC">
        <w:rPr>
          <w:rFonts w:asciiTheme="minorEastAsia" w:hAnsiTheme="minorEastAsia" w:hint="eastAsia"/>
          <w:color w:val="000000" w:themeColor="text1"/>
        </w:rPr>
        <w:t>（１）導入促進基本計画の計画期間</w:t>
      </w:r>
    </w:p>
    <w:p w14:paraId="027D3B34" w14:textId="732C74D9" w:rsidR="008903B2" w:rsidRPr="00025DAC" w:rsidRDefault="00132711" w:rsidP="008903B2">
      <w:pPr>
        <w:ind w:firstLineChars="300" w:firstLine="720"/>
        <w:rPr>
          <w:rFonts w:asciiTheme="minorEastAsia" w:hAnsiTheme="minorEastAsia"/>
          <w:color w:val="000000" w:themeColor="text1"/>
        </w:rPr>
      </w:pPr>
      <w:r>
        <w:rPr>
          <w:rFonts w:asciiTheme="minorEastAsia" w:hAnsiTheme="minorEastAsia" w:hint="eastAsia"/>
          <w:color w:val="000000" w:themeColor="text1"/>
        </w:rPr>
        <w:t>国が同意した日（</w:t>
      </w:r>
      <w:r w:rsidR="007425B8">
        <w:rPr>
          <w:rFonts w:asciiTheme="minorEastAsia" w:hAnsiTheme="minorEastAsia" w:hint="eastAsia"/>
          <w:color w:val="000000" w:themeColor="text1"/>
        </w:rPr>
        <w:t>令和７年４月１日</w:t>
      </w:r>
      <w:r>
        <w:rPr>
          <w:rFonts w:asciiTheme="minorEastAsia" w:hAnsiTheme="minorEastAsia" w:hint="eastAsia"/>
          <w:color w:val="000000" w:themeColor="text1"/>
        </w:rPr>
        <w:t>）から</w:t>
      </w:r>
      <w:r w:rsidR="007425B8">
        <w:rPr>
          <w:rFonts w:asciiTheme="minorEastAsia" w:hAnsiTheme="minorEastAsia" w:hint="eastAsia"/>
          <w:color w:val="000000" w:themeColor="text1"/>
        </w:rPr>
        <w:t>～令和９</w:t>
      </w:r>
      <w:r w:rsidR="00030437">
        <w:rPr>
          <w:rFonts w:asciiTheme="minorEastAsia" w:hAnsiTheme="minorEastAsia" w:hint="eastAsia"/>
          <w:color w:val="000000" w:themeColor="text1"/>
        </w:rPr>
        <w:t>年３月３１</w:t>
      </w:r>
      <w:r w:rsidR="008903B2">
        <w:rPr>
          <w:rFonts w:asciiTheme="minorEastAsia" w:hAnsiTheme="minorEastAsia" w:hint="eastAsia"/>
          <w:color w:val="000000" w:themeColor="text1"/>
        </w:rPr>
        <w:t>日</w:t>
      </w:r>
    </w:p>
    <w:p w14:paraId="1954DDB6" w14:textId="77777777" w:rsidR="008903B2" w:rsidRPr="008903B2" w:rsidRDefault="008903B2" w:rsidP="008903B2">
      <w:pPr>
        <w:ind w:leftChars="100" w:left="240" w:firstLineChars="200" w:firstLine="480"/>
        <w:rPr>
          <w:rFonts w:asciiTheme="minorEastAsia" w:hAnsiTheme="minorEastAsia"/>
          <w:color w:val="000000" w:themeColor="text1"/>
        </w:rPr>
      </w:pPr>
    </w:p>
    <w:p w14:paraId="67CA3BDA" w14:textId="77777777" w:rsidR="008903B2" w:rsidRPr="00025DAC" w:rsidRDefault="008903B2" w:rsidP="008903B2">
      <w:pPr>
        <w:rPr>
          <w:rFonts w:asciiTheme="minorEastAsia" w:hAnsiTheme="minorEastAsia"/>
          <w:color w:val="000000" w:themeColor="text1"/>
        </w:rPr>
      </w:pPr>
      <w:r w:rsidRPr="00025DAC">
        <w:rPr>
          <w:rFonts w:asciiTheme="minorEastAsia" w:hAnsiTheme="minorEastAsia" w:hint="eastAsia"/>
          <w:color w:val="000000" w:themeColor="text1"/>
        </w:rPr>
        <w:t>（２）先端設備等導入計画の計画期間</w:t>
      </w:r>
    </w:p>
    <w:p w14:paraId="5466F588" w14:textId="77777777" w:rsidR="008903B2" w:rsidRPr="00025DAC" w:rsidRDefault="008903B2" w:rsidP="008903B2">
      <w:pPr>
        <w:ind w:firstLineChars="300" w:firstLine="720"/>
        <w:rPr>
          <w:rFonts w:asciiTheme="minorEastAsia" w:hAnsiTheme="minorEastAsia"/>
          <w:color w:val="000000" w:themeColor="text1"/>
        </w:rPr>
      </w:pPr>
      <w:r w:rsidRPr="00025DAC">
        <w:rPr>
          <w:rFonts w:asciiTheme="minorEastAsia" w:hAnsiTheme="minorEastAsia" w:hint="eastAsia"/>
          <w:color w:val="000000" w:themeColor="text1"/>
        </w:rPr>
        <w:t>３年間、４年間又は５年間とする。</w:t>
      </w:r>
    </w:p>
    <w:p w14:paraId="0CE64C5C" w14:textId="77777777" w:rsidR="008903B2" w:rsidRPr="00025DAC" w:rsidRDefault="008903B2" w:rsidP="008903B2">
      <w:pPr>
        <w:rPr>
          <w:rFonts w:asciiTheme="minorEastAsia" w:hAnsiTheme="minorEastAsia"/>
          <w:color w:val="000000" w:themeColor="text1"/>
        </w:rPr>
      </w:pPr>
    </w:p>
    <w:p w14:paraId="7A0C12C0" w14:textId="77777777" w:rsidR="008903B2" w:rsidRPr="00025DAC" w:rsidRDefault="008903B2" w:rsidP="008903B2">
      <w:pPr>
        <w:rPr>
          <w:rFonts w:asciiTheme="minorEastAsia" w:hAnsiTheme="minorEastAsia"/>
          <w:color w:val="000000" w:themeColor="text1"/>
        </w:rPr>
      </w:pPr>
      <w:r w:rsidRPr="00025DAC">
        <w:rPr>
          <w:rFonts w:asciiTheme="minorEastAsia" w:hAnsiTheme="minorEastAsia" w:hint="eastAsia"/>
          <w:color w:val="000000" w:themeColor="text1"/>
        </w:rPr>
        <w:t>５　先端設備等の導入の促進に当たって配慮すべき事項</w:t>
      </w:r>
    </w:p>
    <w:p w14:paraId="3C384BD5" w14:textId="77777777" w:rsidR="008903B2" w:rsidRPr="00025DAC" w:rsidRDefault="008903B2" w:rsidP="008903B2">
      <w:pPr>
        <w:ind w:leftChars="100" w:left="480" w:hangingChars="100" w:hanging="240"/>
        <w:rPr>
          <w:rFonts w:asciiTheme="minorEastAsia" w:hAnsiTheme="minorEastAsia"/>
          <w:color w:val="000000" w:themeColor="text1"/>
        </w:rPr>
      </w:pPr>
      <w:r w:rsidRPr="00025DAC">
        <w:rPr>
          <w:rFonts w:asciiTheme="minorEastAsia" w:hAnsiTheme="minorEastAsia" w:hint="eastAsia"/>
          <w:color w:val="000000" w:themeColor="text1"/>
        </w:rPr>
        <w:t>①　人員削減を目的とした取組を先端設備等導入計画の認定の対象としない等、雇用の安定に配慮する。</w:t>
      </w:r>
    </w:p>
    <w:p w14:paraId="302D02AC" w14:textId="56C1FC6D" w:rsidR="004E62C3" w:rsidRDefault="008903B2" w:rsidP="008903B2">
      <w:pPr>
        <w:rPr>
          <w:rFonts w:asciiTheme="minorEastAsia" w:hAnsiTheme="minorEastAsia"/>
        </w:rPr>
      </w:pPr>
      <w:r w:rsidRPr="00025DAC">
        <w:rPr>
          <w:rFonts w:asciiTheme="minorEastAsia" w:hAnsiTheme="minorEastAsia" w:hint="eastAsia"/>
        </w:rPr>
        <w:t>②　公序良俗に反する取組や、反社会的勢力との関係が認められるものについては先端設備等導入計画の認定の対象としない等、健全な地域経済の発展に配慮する。</w:t>
      </w:r>
      <w:r w:rsidR="008E6301">
        <w:rPr>
          <w:rFonts w:asciiTheme="minorEastAsia" w:hAnsiTheme="minorEastAsia" w:hint="eastAsia"/>
        </w:rPr>
        <w:t xml:space="preserve">　　</w:t>
      </w:r>
    </w:p>
    <w:p w14:paraId="066FB638" w14:textId="77777777" w:rsidR="00407DD7" w:rsidRPr="00407DD7" w:rsidRDefault="00407DD7">
      <w:pPr>
        <w:rPr>
          <w:rFonts w:asciiTheme="minorEastAsia" w:hAnsiTheme="minorEastAsia"/>
        </w:rPr>
      </w:pPr>
    </w:p>
    <w:p w14:paraId="14B7698F" w14:textId="26633EE6" w:rsidR="00FB0C09" w:rsidRPr="00407DD7" w:rsidRDefault="00FB0C09">
      <w:pPr>
        <w:rPr>
          <w:rFonts w:asciiTheme="minorEastAsia" w:hAnsiTheme="minorEastAsia"/>
        </w:rPr>
      </w:pPr>
      <w:r w:rsidRPr="00407DD7">
        <w:rPr>
          <w:rFonts w:asciiTheme="minorEastAsia" w:hAnsiTheme="minorEastAsia" w:hint="eastAsia"/>
        </w:rPr>
        <w:t>（備考）</w:t>
      </w:r>
    </w:p>
    <w:p w14:paraId="0EB289F3" w14:textId="2FFA2972" w:rsidR="00FB0C09" w:rsidRDefault="00FB0C09">
      <w:pPr>
        <w:rPr>
          <w:rFonts w:asciiTheme="minorEastAsia" w:hAnsiTheme="minorEastAsia"/>
        </w:rPr>
      </w:pPr>
      <w:r w:rsidRPr="00407DD7">
        <w:rPr>
          <w:rFonts w:asciiTheme="minorEastAsia" w:hAnsiTheme="minorEastAsia" w:hint="eastAsia"/>
        </w:rPr>
        <w:t xml:space="preserve">　　用紙の大きさは日本</w:t>
      </w:r>
      <w:r w:rsidR="00614D83">
        <w:rPr>
          <w:rFonts w:asciiTheme="minorEastAsia" w:hAnsiTheme="minorEastAsia" w:hint="eastAsia"/>
        </w:rPr>
        <w:t>産業</w:t>
      </w:r>
      <w:r w:rsidRPr="00407DD7">
        <w:rPr>
          <w:rFonts w:asciiTheme="minorEastAsia" w:hAnsiTheme="minorEastAsia" w:hint="eastAsia"/>
        </w:rPr>
        <w:t>規格Ａ４とする。</w:t>
      </w:r>
    </w:p>
    <w:p w14:paraId="10985B20" w14:textId="12564078" w:rsidR="00407DD7" w:rsidRDefault="00407DD7">
      <w:pPr>
        <w:rPr>
          <w:rFonts w:asciiTheme="minorEastAsia" w:hAnsiTheme="minorEastAsia"/>
        </w:rPr>
      </w:pPr>
    </w:p>
    <w:sectPr w:rsidR="00407DD7" w:rsidSect="003370A1">
      <w:pgSz w:w="11906" w:h="16838" w:code="9"/>
      <w:pgMar w:top="1418" w:right="1418" w:bottom="1134" w:left="1418"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04BB1" w14:textId="77777777" w:rsidR="003E13D9" w:rsidRDefault="003E13D9" w:rsidP="003C0825">
      <w:r>
        <w:separator/>
      </w:r>
    </w:p>
  </w:endnote>
  <w:endnote w:type="continuationSeparator" w:id="0">
    <w:p w14:paraId="6D5CB002" w14:textId="77777777" w:rsidR="003E13D9" w:rsidRDefault="003E13D9" w:rsidP="003C0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DAB30" w14:textId="77777777" w:rsidR="003E13D9" w:rsidRDefault="003E13D9" w:rsidP="003C0825">
      <w:r>
        <w:separator/>
      </w:r>
    </w:p>
  </w:footnote>
  <w:footnote w:type="continuationSeparator" w:id="0">
    <w:p w14:paraId="5954F04F" w14:textId="77777777" w:rsidR="003E13D9" w:rsidRDefault="003E13D9" w:rsidP="003C08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F5AAF"/>
    <w:multiLevelType w:val="hybridMultilevel"/>
    <w:tmpl w:val="42F4E334"/>
    <w:lvl w:ilvl="0" w:tplc="E33AE08E">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2DE269CB"/>
    <w:multiLevelType w:val="hybridMultilevel"/>
    <w:tmpl w:val="A2B0D63C"/>
    <w:lvl w:ilvl="0" w:tplc="113EE5F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EB81239"/>
    <w:multiLevelType w:val="hybridMultilevel"/>
    <w:tmpl w:val="8E8623FA"/>
    <w:lvl w:ilvl="0" w:tplc="04090003">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1F966D1"/>
    <w:multiLevelType w:val="hybridMultilevel"/>
    <w:tmpl w:val="7CB840D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D5B5F46"/>
    <w:multiLevelType w:val="hybridMultilevel"/>
    <w:tmpl w:val="9118C0F8"/>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D930C67"/>
    <w:multiLevelType w:val="hybridMultilevel"/>
    <w:tmpl w:val="222C5648"/>
    <w:lvl w:ilvl="0" w:tplc="6AAE1D7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25766C9"/>
    <w:multiLevelType w:val="hybridMultilevel"/>
    <w:tmpl w:val="AEF68886"/>
    <w:lvl w:ilvl="0" w:tplc="7DE677E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6ACA19D1"/>
    <w:multiLevelType w:val="hybridMultilevel"/>
    <w:tmpl w:val="59044B22"/>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1371CE0"/>
    <w:multiLevelType w:val="hybridMultilevel"/>
    <w:tmpl w:val="482644E0"/>
    <w:lvl w:ilvl="0" w:tplc="3CA60FB8">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9" w15:restartNumberingAfterBreak="0">
    <w:nsid w:val="7BA52F9D"/>
    <w:multiLevelType w:val="hybridMultilevel"/>
    <w:tmpl w:val="F4AAE42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9"/>
  </w:num>
  <w:num w:numId="4">
    <w:abstractNumId w:val="2"/>
  </w:num>
  <w:num w:numId="5">
    <w:abstractNumId w:val="3"/>
  </w:num>
  <w:num w:numId="6">
    <w:abstractNumId w:val="7"/>
  </w:num>
  <w:num w:numId="7">
    <w:abstractNumId w:val="4"/>
  </w:num>
  <w:num w:numId="8">
    <w:abstractNumId w:val="6"/>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EE3"/>
    <w:rsid w:val="0000314B"/>
    <w:rsid w:val="00011B88"/>
    <w:rsid w:val="00030437"/>
    <w:rsid w:val="000356DD"/>
    <w:rsid w:val="00036AAE"/>
    <w:rsid w:val="000460F3"/>
    <w:rsid w:val="0006535B"/>
    <w:rsid w:val="00081F74"/>
    <w:rsid w:val="000B0884"/>
    <w:rsid w:val="000E614A"/>
    <w:rsid w:val="00100DAD"/>
    <w:rsid w:val="00106A2D"/>
    <w:rsid w:val="00132711"/>
    <w:rsid w:val="001471C5"/>
    <w:rsid w:val="0017147A"/>
    <w:rsid w:val="001772D7"/>
    <w:rsid w:val="001A1765"/>
    <w:rsid w:val="001E3A2A"/>
    <w:rsid w:val="001F16BD"/>
    <w:rsid w:val="00224CD4"/>
    <w:rsid w:val="00235042"/>
    <w:rsid w:val="002506E6"/>
    <w:rsid w:val="00291B2E"/>
    <w:rsid w:val="002B1B60"/>
    <w:rsid w:val="002D0721"/>
    <w:rsid w:val="002D380E"/>
    <w:rsid w:val="002D64E0"/>
    <w:rsid w:val="002F56D2"/>
    <w:rsid w:val="002F7FE5"/>
    <w:rsid w:val="003068EE"/>
    <w:rsid w:val="003267DC"/>
    <w:rsid w:val="003370A1"/>
    <w:rsid w:val="00337CB7"/>
    <w:rsid w:val="00346253"/>
    <w:rsid w:val="00371CF2"/>
    <w:rsid w:val="003845E3"/>
    <w:rsid w:val="0039781F"/>
    <w:rsid w:val="003C0825"/>
    <w:rsid w:val="003E13D9"/>
    <w:rsid w:val="00407DD7"/>
    <w:rsid w:val="00417725"/>
    <w:rsid w:val="00422CA0"/>
    <w:rsid w:val="0045798E"/>
    <w:rsid w:val="00461063"/>
    <w:rsid w:val="00466B9A"/>
    <w:rsid w:val="004A2B34"/>
    <w:rsid w:val="004B76DB"/>
    <w:rsid w:val="004D4C95"/>
    <w:rsid w:val="004E62C3"/>
    <w:rsid w:val="00500F79"/>
    <w:rsid w:val="005371FC"/>
    <w:rsid w:val="00537405"/>
    <w:rsid w:val="005520A1"/>
    <w:rsid w:val="00553CC8"/>
    <w:rsid w:val="005635E0"/>
    <w:rsid w:val="005776E3"/>
    <w:rsid w:val="005847AC"/>
    <w:rsid w:val="005A0FFA"/>
    <w:rsid w:val="00614D83"/>
    <w:rsid w:val="0061695D"/>
    <w:rsid w:val="006178F2"/>
    <w:rsid w:val="00682C06"/>
    <w:rsid w:val="00696C22"/>
    <w:rsid w:val="006A79DE"/>
    <w:rsid w:val="006C0486"/>
    <w:rsid w:val="007425B8"/>
    <w:rsid w:val="00776A7E"/>
    <w:rsid w:val="00783973"/>
    <w:rsid w:val="007C2C94"/>
    <w:rsid w:val="007E3176"/>
    <w:rsid w:val="0082644F"/>
    <w:rsid w:val="00826F87"/>
    <w:rsid w:val="00832DFA"/>
    <w:rsid w:val="00835C7A"/>
    <w:rsid w:val="00841E0C"/>
    <w:rsid w:val="00871C14"/>
    <w:rsid w:val="008903B2"/>
    <w:rsid w:val="008A102E"/>
    <w:rsid w:val="008B33CB"/>
    <w:rsid w:val="008B4BED"/>
    <w:rsid w:val="008C4316"/>
    <w:rsid w:val="008D41B5"/>
    <w:rsid w:val="008E6301"/>
    <w:rsid w:val="009216EE"/>
    <w:rsid w:val="0096263C"/>
    <w:rsid w:val="0099376D"/>
    <w:rsid w:val="009A33F1"/>
    <w:rsid w:val="009A45C7"/>
    <w:rsid w:val="009E216D"/>
    <w:rsid w:val="009F2BFD"/>
    <w:rsid w:val="00A20D08"/>
    <w:rsid w:val="00A30E51"/>
    <w:rsid w:val="00A36616"/>
    <w:rsid w:val="00A43A42"/>
    <w:rsid w:val="00A80CD0"/>
    <w:rsid w:val="00AA3858"/>
    <w:rsid w:val="00AC7E78"/>
    <w:rsid w:val="00AD2A4F"/>
    <w:rsid w:val="00AE029D"/>
    <w:rsid w:val="00AE160E"/>
    <w:rsid w:val="00B923C9"/>
    <w:rsid w:val="00BB02AC"/>
    <w:rsid w:val="00BC3249"/>
    <w:rsid w:val="00BF2EE3"/>
    <w:rsid w:val="00C0471C"/>
    <w:rsid w:val="00C260B1"/>
    <w:rsid w:val="00C4347E"/>
    <w:rsid w:val="00C718A0"/>
    <w:rsid w:val="00C75749"/>
    <w:rsid w:val="00C9700D"/>
    <w:rsid w:val="00CB279D"/>
    <w:rsid w:val="00CB29B2"/>
    <w:rsid w:val="00CF5578"/>
    <w:rsid w:val="00D01301"/>
    <w:rsid w:val="00D11BCF"/>
    <w:rsid w:val="00D14713"/>
    <w:rsid w:val="00D33561"/>
    <w:rsid w:val="00D552C9"/>
    <w:rsid w:val="00D55945"/>
    <w:rsid w:val="00D57203"/>
    <w:rsid w:val="00D608CC"/>
    <w:rsid w:val="00D621F1"/>
    <w:rsid w:val="00D80628"/>
    <w:rsid w:val="00DA187E"/>
    <w:rsid w:val="00DC3DE2"/>
    <w:rsid w:val="00DC52AF"/>
    <w:rsid w:val="00DD4B5C"/>
    <w:rsid w:val="00E304FD"/>
    <w:rsid w:val="00ED310E"/>
    <w:rsid w:val="00ED32F4"/>
    <w:rsid w:val="00EE480B"/>
    <w:rsid w:val="00F40F76"/>
    <w:rsid w:val="00F447C6"/>
    <w:rsid w:val="00F5032B"/>
    <w:rsid w:val="00F93D9D"/>
    <w:rsid w:val="00FB0C09"/>
    <w:rsid w:val="00FC2D7C"/>
    <w:rsid w:val="00FC755F"/>
    <w:rsid w:val="00FD2F2E"/>
    <w:rsid w:val="00FD74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14:docId w14:val="00EE50C6"/>
  <w15:chartTrackingRefBased/>
  <w15:docId w15:val="{C07C42F4-71E6-4E6B-A91E-EAC031B3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EE3"/>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0825"/>
    <w:pPr>
      <w:tabs>
        <w:tab w:val="center" w:pos="4252"/>
        <w:tab w:val="right" w:pos="8504"/>
      </w:tabs>
      <w:snapToGrid w:val="0"/>
    </w:pPr>
  </w:style>
  <w:style w:type="character" w:customStyle="1" w:styleId="a4">
    <w:name w:val="ヘッダー (文字)"/>
    <w:basedOn w:val="a0"/>
    <w:link w:val="a3"/>
    <w:uiPriority w:val="99"/>
    <w:rsid w:val="003C0825"/>
  </w:style>
  <w:style w:type="paragraph" w:styleId="a5">
    <w:name w:val="footer"/>
    <w:basedOn w:val="a"/>
    <w:link w:val="a6"/>
    <w:uiPriority w:val="99"/>
    <w:unhideWhenUsed/>
    <w:rsid w:val="003C0825"/>
    <w:pPr>
      <w:tabs>
        <w:tab w:val="center" w:pos="4252"/>
        <w:tab w:val="right" w:pos="8504"/>
      </w:tabs>
      <w:snapToGrid w:val="0"/>
    </w:pPr>
  </w:style>
  <w:style w:type="character" w:customStyle="1" w:styleId="a6">
    <w:name w:val="フッター (文字)"/>
    <w:basedOn w:val="a0"/>
    <w:link w:val="a5"/>
    <w:uiPriority w:val="99"/>
    <w:rsid w:val="003C0825"/>
  </w:style>
  <w:style w:type="table" w:styleId="a7">
    <w:name w:val="Table Grid"/>
    <w:basedOn w:val="a1"/>
    <w:uiPriority w:val="59"/>
    <w:rsid w:val="00D572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F7FE5"/>
    <w:pPr>
      <w:ind w:leftChars="400" w:left="840"/>
    </w:pPr>
  </w:style>
  <w:style w:type="paragraph" w:styleId="a9">
    <w:name w:val="Balloon Text"/>
    <w:basedOn w:val="a"/>
    <w:link w:val="aa"/>
    <w:uiPriority w:val="99"/>
    <w:semiHidden/>
    <w:unhideWhenUsed/>
    <w:rsid w:val="0006535B"/>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06535B"/>
    <w:rPr>
      <w:rFonts w:asciiTheme="majorHAnsi" w:eastAsiaTheme="majorEastAsia" w:hAnsiTheme="majorHAnsi" w:cstheme="majorBidi"/>
      <w:sz w:val="18"/>
      <w:szCs w:val="18"/>
    </w:rPr>
  </w:style>
  <w:style w:type="character" w:styleId="ab">
    <w:name w:val="annotation reference"/>
    <w:basedOn w:val="a0"/>
    <w:uiPriority w:val="99"/>
    <w:semiHidden/>
    <w:unhideWhenUsed/>
    <w:rsid w:val="00AD2A4F"/>
    <w:rPr>
      <w:sz w:val="18"/>
      <w:szCs w:val="18"/>
    </w:rPr>
  </w:style>
  <w:style w:type="paragraph" w:styleId="ac">
    <w:name w:val="annotation text"/>
    <w:basedOn w:val="a"/>
    <w:link w:val="ad"/>
    <w:uiPriority w:val="99"/>
    <w:semiHidden/>
    <w:unhideWhenUsed/>
    <w:rsid w:val="00AD2A4F"/>
    <w:pPr>
      <w:jc w:val="left"/>
    </w:pPr>
  </w:style>
  <w:style w:type="character" w:customStyle="1" w:styleId="ad">
    <w:name w:val="コメント文字列 (文字)"/>
    <w:basedOn w:val="a0"/>
    <w:link w:val="ac"/>
    <w:uiPriority w:val="99"/>
    <w:semiHidden/>
    <w:rsid w:val="00AD2A4F"/>
    <w:rPr>
      <w:sz w:val="24"/>
    </w:rPr>
  </w:style>
  <w:style w:type="paragraph" w:styleId="ae">
    <w:name w:val="annotation subject"/>
    <w:basedOn w:val="ac"/>
    <w:next w:val="ac"/>
    <w:link w:val="af"/>
    <w:uiPriority w:val="99"/>
    <w:semiHidden/>
    <w:unhideWhenUsed/>
    <w:rsid w:val="00AD2A4F"/>
    <w:rPr>
      <w:b/>
      <w:bCs/>
    </w:rPr>
  </w:style>
  <w:style w:type="character" w:customStyle="1" w:styleId="af">
    <w:name w:val="コメント内容 (文字)"/>
    <w:basedOn w:val="ad"/>
    <w:link w:val="ae"/>
    <w:uiPriority w:val="99"/>
    <w:semiHidden/>
    <w:rsid w:val="00AD2A4F"/>
    <w:rPr>
      <w:b/>
      <w:bCs/>
      <w:sz w:val="24"/>
    </w:rPr>
  </w:style>
  <w:style w:type="paragraph" w:styleId="af0">
    <w:name w:val="Note Heading"/>
    <w:basedOn w:val="a"/>
    <w:next w:val="a"/>
    <w:link w:val="af1"/>
    <w:uiPriority w:val="99"/>
    <w:unhideWhenUsed/>
    <w:rsid w:val="00DA187E"/>
    <w:pPr>
      <w:jc w:val="center"/>
    </w:pPr>
    <w:rPr>
      <w:rFonts w:asciiTheme="minorEastAsia" w:hAnsiTheme="minorEastAsia"/>
    </w:rPr>
  </w:style>
  <w:style w:type="character" w:customStyle="1" w:styleId="af1">
    <w:name w:val="記 (文字)"/>
    <w:basedOn w:val="a0"/>
    <w:link w:val="af0"/>
    <w:uiPriority w:val="99"/>
    <w:rsid w:val="00DA187E"/>
    <w:rPr>
      <w:rFonts w:asciiTheme="minorEastAsia" w:hAnsiTheme="minorEastAsia"/>
      <w:sz w:val="24"/>
    </w:rPr>
  </w:style>
  <w:style w:type="paragraph" w:styleId="af2">
    <w:name w:val="Closing"/>
    <w:basedOn w:val="a"/>
    <w:link w:val="af3"/>
    <w:uiPriority w:val="99"/>
    <w:unhideWhenUsed/>
    <w:rsid w:val="00DA187E"/>
    <w:pPr>
      <w:jc w:val="right"/>
    </w:pPr>
    <w:rPr>
      <w:rFonts w:asciiTheme="minorEastAsia" w:hAnsiTheme="minorEastAsia"/>
    </w:rPr>
  </w:style>
  <w:style w:type="character" w:customStyle="1" w:styleId="af3">
    <w:name w:val="結語 (文字)"/>
    <w:basedOn w:val="a0"/>
    <w:link w:val="af2"/>
    <w:uiPriority w:val="99"/>
    <w:rsid w:val="00DA187E"/>
    <w:rPr>
      <w:rFonts w:asciiTheme="minorEastAsia" w:hAnsi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243</Words>
  <Characters>1387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ユーザー</dc:creator>
  <cp:keywords/>
  <dc:description/>
  <cp:lastModifiedBy>河端 逸美</cp:lastModifiedBy>
  <cp:revision>2</cp:revision>
  <cp:lastPrinted>2025-02-28T08:57:00Z</cp:lastPrinted>
  <dcterms:created xsi:type="dcterms:W3CDTF">2026-08-24T09:10:00Z</dcterms:created>
  <dcterms:modified xsi:type="dcterms:W3CDTF">2026-08-24T09:10:00Z</dcterms:modified>
</cp:coreProperties>
</file>